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Arial" w:hAnsi="Arial"/>
          <w:sz w:val="20"/>
          <w:szCs w:val="20"/>
          <w:shd w:val="clear" w:color="auto" w:fill="ffffff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fr-FR"/>
        </w:rPr>
        <w:t>Important : note aux familles tarifs 23-24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</w:pP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Madame, Monsieur,</w:t>
      </w:r>
      <w:r>
        <w:rPr>
          <w:rFonts w:ascii="Arial" w:cs="Arial" w:hAnsi="Arial" w:eastAsia="Arial"/>
          <w:sz w:val="20"/>
          <w:szCs w:val="20"/>
          <w:shd w:val="clear" w:color="auto" w:fill="ffffff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-645070</wp:posOffset>
            </wp:positionH>
            <wp:positionV relativeFrom="page">
              <wp:posOffset>720000</wp:posOffset>
            </wp:positionV>
            <wp:extent cx="979959" cy="10657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sacreco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sacrecoeur.jpg" descr="logosacrecoeu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959" cy="1065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  <w:szCs w:val="20"/>
          <w:shd w:val="clear" w:color="auto" w:fill="ffffff"/>
          <w:rtl w:val="0"/>
        </w:rPr>
        <w:t xml:space="preserve">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Vous trouverez ci-joint le d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tail des frais de scolarisation, de cantine, de garderie pour l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ann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e 202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3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-202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4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.</w:t>
      </w: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 w:val="0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La 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duction concernant les fratries (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à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partir du 2e enfant) est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 maintenue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 pour cette ann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e par enfant 202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3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–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202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4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, le paiement de la scolarit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s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effectuera soit par pr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l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vement automatique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 xml:space="preserve">le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10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 de chaque mois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ou par paiement par ch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it-IT"/>
        </w:rPr>
        <w:t>è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que en une, deux ou trois fois. La scolarit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en-US"/>
        </w:rPr>
        <w:t>est factur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e sur 10 mois de septembre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à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juin.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Une facture annuelle vous sera adress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nl-NL"/>
        </w:rPr>
        <w:t>e en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en-US"/>
        </w:rPr>
        <w:t>but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</w:rPr>
        <w:t>ann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e scolaire.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 Vous noterez que les tarifs 23-24 restent 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identique de ceux de 2022-2023.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L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cole, comme de nombreuses institutions doit ,comme vous familles, accuser l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impact de l'inflation et des diff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rents co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û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ts en hausse et d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penses non pr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vues suite au d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m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nagement (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nergies , mati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res premi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res, papiers, fournitures scolaires, loyer cons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quent non pr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vu vers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 xml:space="preserve">é à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la paroisse ainsi que le paiement de leurs charges au vu de notre utilisation des nouveaux locaux).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Arial" w:cs="Arial" w:hAnsi="Arial" w:eastAsia="Arial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OGEC a fait tout de m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me le choix de ne pas augmenter les tarifs de la scolarit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2023-2024.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 En effet, nous sommes bien conscient que cette p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riode inflationniste est complexe pour tous et la priorit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du Sacr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-Coeur reste un accueil familial. M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ê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me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la cantine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ne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sera pas impact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e par 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inflation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, en effet malgr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une hausse de la tarification de la MARPA de pr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è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s de 6%, l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OGEC a fait le choix d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absorber cette hausse pour vous permettre de profiter au mieux de ce service de qualit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pour le temps du midi.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Les membres de 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OGEC seront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ailleurs pr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sents lors du temps festif du 31 mars de 16h30 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19h pour en 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changer avec vous et ainsi coller 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la 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alit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de 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cole.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Times Roman" w:cs="Times Roman" w:hAnsi="Times Roman" w:eastAsia="Times Roman"/>
          <w:b w:val="1"/>
          <w:bCs w:val="1"/>
          <w:sz w:val="20"/>
          <w:szCs w:val="20"/>
          <w:shd w:val="clear" w:color="auto" w:fill="ffffff"/>
          <w:rtl w:val="0"/>
        </w:rPr>
      </w:pPr>
      <w:r>
        <w:rPr>
          <w:rStyle w:val="Aucun"/>
          <w:rFonts w:ascii="Times Roman" w:hAnsi="Times Roman"/>
          <w:sz w:val="20"/>
          <w:szCs w:val="20"/>
          <w:shd w:val="clear" w:color="auto" w:fill="ffffff"/>
          <w:rtl w:val="0"/>
          <w:lang w:val="fr-FR"/>
        </w:rPr>
        <w:t xml:space="preserve">Il ne faut donc pas </w:t>
      </w:r>
      <w:r>
        <w:rPr>
          <w:rFonts w:ascii="Arial" w:hAnsi="Arial"/>
          <w:sz w:val="20"/>
          <w:szCs w:val="20"/>
          <w:shd w:val="clear" w:color="auto" w:fill="ffffff"/>
          <w:rtl w:val="0"/>
        </w:rPr>
        <w:t>h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de-DE"/>
        </w:rPr>
        <w:t xml:space="preserve">siter 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</w:rPr>
        <w:t xml:space="preserve">à 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revenir vers l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OGEC ( organisme de gestion) via l</w:t>
      </w:r>
      <w:r>
        <w:rPr>
          <w:rFonts w:ascii="Arial" w:hAnsi="Arial" w:hint="default"/>
          <w:sz w:val="20"/>
          <w:szCs w:val="20"/>
          <w:shd w:val="clear" w:color="auto" w:fill="ffffff"/>
          <w:rtl w:val="1"/>
        </w:rPr>
        <w:t>’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adresse mail de l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’é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cole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pour toutes difficult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s financi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it-IT"/>
        </w:rPr>
        <w:t>è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</w:rPr>
        <w:t>res. La priorit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de l'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tablissement 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tant 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1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accueil de tous malgr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ce contexte particulier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 o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ù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nous devons aussi maintenir 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’é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quilibre financier et la viabilit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de notre petite structure pleine de projets et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innovations p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dagogiques.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Arial Unicode MS" w:cs="Arial Unicode MS" w:hAnsi="Arial Unicode MS" w:eastAsia="Arial Unicode MS"/>
          <w:sz w:val="20"/>
          <w:szCs w:val="20"/>
          <w:shd w:val="clear" w:color="auto" w:fill="ffffff"/>
          <w:rtl w:val="0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Vous souhaitant bonne r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>ception de ces diff</w:t>
      </w:r>
      <w:r>
        <w:rPr>
          <w:rFonts w:ascii="Arial" w:hAnsi="Arial" w:hint="default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Fonts w:ascii="Arial" w:hAnsi="Arial"/>
          <w:sz w:val="20"/>
          <w:szCs w:val="20"/>
          <w:shd w:val="clear" w:color="auto" w:fill="ffffff"/>
          <w:rtl w:val="0"/>
          <w:lang w:val="fr-FR"/>
        </w:rPr>
        <w:t xml:space="preserve">rentes informations. 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Vous trouverez en PJ le d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tail des frais mensuels et optionnels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 xml:space="preserve"> ainsi qu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un petit dossier explicatif sur le fonctionnement de l</w:t>
      </w:r>
      <w:r>
        <w:rPr>
          <w:rStyle w:val="Aucun"/>
          <w:rFonts w:ascii="Arial" w:hAnsi="Arial" w:hint="default"/>
          <w:b w:val="1"/>
          <w:bCs w:val="1"/>
          <w:sz w:val="20"/>
          <w:szCs w:val="20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fr-FR"/>
        </w:rPr>
        <w:t>OGEC et la gestion des fonds.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Style w:val="Aucun"/>
          <w:rFonts w:ascii="Arial Unicode MS" w:cs="Arial Unicode MS" w:hAnsi="Arial Unicode MS" w:eastAsia="Arial Unicode MS"/>
          <w:sz w:val="20"/>
          <w:szCs w:val="20"/>
          <w:shd w:val="clear" w:color="auto" w:fill="ffffff"/>
          <w:rtl w:val="0"/>
        </w:rPr>
      </w:pP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 w:val="0"/>
          <w:lang w:val="fr-FR"/>
        </w:rPr>
        <w:t xml:space="preserve">Bien Cordialement  </w:t>
      </w:r>
    </w:p>
    <w:p>
      <w:pPr>
        <w:pStyle w:val="Par défau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Style w:val="Aucun"/>
          <w:rFonts w:ascii="Arial Unicode MS" w:hAnsi="Arial Unicode MS"/>
          <w:sz w:val="20"/>
          <w:szCs w:val="20"/>
          <w:shd w:val="clear" w:color="auto" w:fill="ffffff"/>
          <w:rtl w:val="0"/>
          <w:lang w:val="fr-FR"/>
        </w:rPr>
        <w:t>Le bureau OGEC et Mme Dubois</w:t>
      </w:r>
      <w:r>
        <w:rPr>
          <w:rStyle w:val="Aucun"/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